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B6" w:rsidRDefault="003B71B6" w:rsidP="003B71B6">
      <w:pPr>
        <w:pStyle w:val="a4"/>
        <w:rPr>
          <w:b/>
          <w:bCs/>
          <w:sz w:val="28"/>
          <w:szCs w:val="28"/>
        </w:rPr>
      </w:pPr>
      <w:r w:rsidRPr="00EB782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</w:t>
      </w:r>
      <w:r w:rsidRPr="00EB782A">
        <w:rPr>
          <w:b/>
          <w:bCs/>
          <w:sz w:val="28"/>
          <w:szCs w:val="28"/>
        </w:rPr>
        <w:t xml:space="preserve">   </w:t>
      </w:r>
    </w:p>
    <w:p w:rsidR="003B71B6" w:rsidRDefault="003B71B6" w:rsidP="003B71B6">
      <w:pPr>
        <w:pStyle w:val="a4"/>
        <w:rPr>
          <w:b/>
          <w:bCs/>
          <w:sz w:val="28"/>
          <w:szCs w:val="28"/>
        </w:rPr>
      </w:pPr>
    </w:p>
    <w:p w:rsidR="003B71B6" w:rsidRPr="00EB782A" w:rsidRDefault="003B71B6" w:rsidP="003B71B6">
      <w:pPr>
        <w:pStyle w:val="a4"/>
        <w:ind w:left="2124" w:firstLine="708"/>
        <w:rPr>
          <w:b/>
          <w:sz w:val="28"/>
          <w:szCs w:val="28"/>
        </w:rPr>
      </w:pPr>
      <w:bookmarkStart w:id="0" w:name="_GoBack"/>
      <w:bookmarkEnd w:id="0"/>
      <w:r w:rsidRPr="00EB782A">
        <w:rPr>
          <w:b/>
          <w:bCs/>
          <w:sz w:val="28"/>
          <w:szCs w:val="28"/>
        </w:rPr>
        <w:t xml:space="preserve"> </w:t>
      </w:r>
      <w:r w:rsidRPr="00EB782A">
        <w:rPr>
          <w:b/>
          <w:sz w:val="28"/>
          <w:szCs w:val="28"/>
        </w:rPr>
        <w:t>РОССИЙСКАЯ  ФЕДЕРАЦИЯ</w:t>
      </w:r>
    </w:p>
    <w:p w:rsidR="003B71B6" w:rsidRPr="006D5D4D" w:rsidRDefault="003B71B6" w:rsidP="003B71B6">
      <w:pPr>
        <w:tabs>
          <w:tab w:val="left" w:pos="2931"/>
        </w:tabs>
      </w:pPr>
      <w:r>
        <w:tab/>
      </w:r>
    </w:p>
    <w:p w:rsidR="003B71B6" w:rsidRDefault="003B71B6" w:rsidP="003B71B6">
      <w:pPr>
        <w:jc w:val="center"/>
        <w:rPr>
          <w:rFonts w:ascii="Arial" w:hAnsi="Arial"/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-73660</wp:posOffset>
                </wp:positionV>
                <wp:extent cx="640715" cy="36830"/>
                <wp:effectExtent l="17145" t="16510" r="18415" b="1333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36830"/>
                          <a:chOff x="0" y="0"/>
                          <a:chExt cx="20000" cy="2001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0"/>
                            <a:ext cx="20000" cy="34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0" y="19665"/>
                            <a:ext cx="20000" cy="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9.3pt;margin-top:-5.8pt;width:50.45pt;height:2.9pt;z-index:251659264" coordsize="20000,2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b6MAMAAKEKAAAOAAAAZHJzL2Uyb0RvYy54bWzsVt1u0zAUvkfiHSzfZ0maNG2jtdPWprsZ&#10;MGkgrt3E+RGJHdnu0gkhIfEIvAhvwCtsb8Sxk2ZthwTaAHGxVor8c3xyvu+c78THJ5uqRNdUyIKz&#10;KXaPHIwoi3lSsGyK371dWmOMpCIsISVndIpvqMQns5cvjps6pAOe8zKhAoETJsOmnuJcqTq0bRnn&#10;tCLyiNeUwWbKRUUUTEVmJ4I04L0q7YHjBHbDRVILHlMpYXXRbuKZ8Z+mNFZv0lRShcophtiUeQrz&#10;XOmnPTsmYSZInRdxFwZ5RBQVKRi8tHe1IIqgtSgeuKqKWHDJU3UU88rmaVrE1GAANK5zgOZc8HVt&#10;sGRhk9U9TUDtAU+Pdhu/vr4UqEim2MeIkQpSdPv17vPdl9vv8P+GfM1QU2chGJ6L+qq+FC1MGF7w&#10;+IOEbftwX8+z1hitmlc8Aa9krbhhaJOKSrsA7GhjEnHTJ4JuFIphMfCdkTvEKIYtLxh7XZ7iHJL5&#10;4FCcR90xKAgHkqxPwdA1p2wStm80UXZRaUhQb/KeUvk0Sq9yUlOTKamZ6igFBC2lFwWjyGupNAZz&#10;dikMsTKUQOnjWNqB6/lD7b0HS8JaSHVOeYX0YIpLiMDQT64vpGpNtyY6G4wvi7KEdRKWDDVA4NAH&#10;LvVc8rJI9K6ZiGw1LwW6JlpQ5te9eM8MCpclxltOSRKxBKmbGqqAQRPA2r2sMCoptAwYGDtFivLX&#10;dgCwZDoOarTdQoHZRsHQrEMpGN19nDiTaByNfcsfBJHlO4uFdbqc+1awdEfDhbeYzxfuJw3Q9cO8&#10;SBLKNMZtD3D93yuIrhu16u27QM+mve/dZAiC3Y/0dDl0Rr43tkajoWf5XuRYZ+Pl3Dqdu0Ewis7m&#10;Z9FBpJFBL/9MsD2VOiq+VlRc5UmDkkLXjTecDFwME+iZg1Gbb0TKDDIXK4GR4Op9oXJT/1rG2ofc&#10;rZGxo/9djfTeWyK2OdSzPgsdtnuqIOfb/IKGW8G0Al7x5MboyKyDnP+RroM9XXct8gm6didBYPRr&#10;kJoO+Fe17epMPmt7557x0+/ns7b/L22bLzjcg0xr6O5s+qK1O4fx7s1y9gMAAP//AwBQSwMEFAAG&#10;AAgAAAAhADSxXiLgAAAACgEAAA8AAABkcnMvZG93bnJldi54bWxMj01Lw0AQhu+C/2EZwVu7WWNK&#10;jNmUUtRTEWwF8TZNpklodjdkt0n67x1PepuPh3eeydez6cRIg2+d1aCWEQiypataW2v4PLwuUhA+&#10;oK2wc5Y0XMnDuri9yTGr3GQ/aNyHWnCI9RlqaELoMyl92ZBBv3Q9Wd6d3GAwcDvUshpw4nDTyYco&#10;WkmDreULDfa0bag87y9Gw9uE0yZWL+PufNpevw/J+9dOkdb3d/PmGUSgOfzB8KvP6lCw09FdbOVF&#10;p+ExTleMalgoxQUTSfyUgDjyJElBFrn8/0LxAwAA//8DAFBLAQItABQABgAIAAAAIQC2gziS/gAA&#10;AOEBAAATAAAAAAAAAAAAAAAAAAAAAABbQ29udGVudF9UeXBlc10ueG1sUEsBAi0AFAAGAAgAAAAh&#10;ADj9If/WAAAAlAEAAAsAAAAAAAAAAAAAAAAALwEAAF9yZWxzLy5yZWxzUEsBAi0AFAAGAAgAAAAh&#10;AOTURvowAwAAoQoAAA4AAAAAAAAAAAAAAAAALgIAAGRycy9lMm9Eb2MueG1sUEsBAi0AFAAGAAgA&#10;AAAhADSxXiLgAAAACgEAAA8AAAAAAAAAAAAAAAAAigUAAGRycy9kb3ducmV2LnhtbFBLBQYAAAAA&#10;BAAEAPMAAACXBgAAAAA=&#10;" o:allowincell="f">
                <v:line id="Line 3" o:spid="_x0000_s1027" style="position:absolute;visibility:visible;mso-wrap-style:square" from="0,0" to="2000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SShMMAAADaAAAADwAAAGRycy9kb3ducmV2LnhtbESP3WoCMRSE7wt9h3CE3mnW/rFsjSK2&#10;UuuN1PYBDpvTTdrNyZLEdX17Iwi9HGbmG2a2GFwregrRelYwnRQgiGuvLTcKvr/W4xJETMgaW8+k&#10;4EQRFvPbmxlW2h/5k/p9akSGcKxQgUmpq6SMtSGHceI74uz9+OAwZRkaqQMeM9y18r4onqVDy3nB&#10;YEcrQ/Xf/uAUNKX9GHaPD8XWrMr3t9D/Lmv7qtTdaFi+gEg0pP/wtb3RCp7gciXfAD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UkoT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665" to="20000,20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rFonts w:ascii="Arial" w:hAnsi="Arial"/>
          <w:b/>
          <w:sz w:val="28"/>
        </w:rPr>
        <w:t>Муниципальное унитарное предприятие жилищно-коммунального хозяйства «Запад»</w:t>
      </w:r>
      <w:r>
        <w:rPr>
          <w:rFonts w:ascii="Arial" w:hAnsi="Arial"/>
          <w:b/>
          <w:sz w:val="28"/>
        </w:rPr>
        <w:tab/>
        <w:t xml:space="preserve"> </w:t>
      </w:r>
    </w:p>
    <w:p w:rsidR="003B71B6" w:rsidRDefault="003B71B6" w:rsidP="003B71B6">
      <w:pPr>
        <w:spacing w:line="360" w:lineRule="auto"/>
        <w:rPr>
          <w:rFonts w:ascii="Arial" w:hAnsi="Arial"/>
          <w:sz w:val="28"/>
        </w:rPr>
      </w:pPr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271145</wp:posOffset>
                </wp:positionV>
                <wp:extent cx="6492875" cy="36195"/>
                <wp:effectExtent l="12700" t="17780" r="190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6195"/>
                          <a:chOff x="0" y="0"/>
                          <a:chExt cx="20000" cy="20007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0" y="0"/>
                            <a:ext cx="20000" cy="35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0" y="19656"/>
                            <a:ext cx="20000" cy="3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3pt;margin-top:21.35pt;width:511.25pt;height:2.85pt;z-index:251660288" coordsize="20000,2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ZDNQMAAKIKAAAOAAAAZHJzL2Uyb0RvYy54bWzsVktu2zAQ3RfoHQjtFUm2JNtCnCCR5WzS&#10;NkBadE2L1AeVSIFkLBtFgQI9Qi/SG/QKyY06pGTFSQq0cD/oojYg8KfxvPfmjXl8uqkrtKZClpzN&#10;Le/ItRBlKScly+fWm9dLe2ohqTAjuOKMzq0tldbpyfNnx20T0REveEWoQBCEyaht5lahVBM5jkwL&#10;WmN5xBvKYDPjosYKpiJ3iMAtRK8rZ+S6odNyQRrBUyolrC66TevExM8ymqpXWSapQtXcgtyUeQrz&#10;XOmnc3KMo1zgpijTPg18QBY1Lhn86BBqgRVGN6J8EqouU8Elz9RRymuHZ1mZUoMB0HjuIzQXgt80&#10;BksetXkz0ATUPuLp4LDpy/WVQCUB7SzEcA0S3X6++3j36fYrfL8gTzPUNnkEBy9Ec91ciQ4mDC95&#10;+k7CtvN4X8/z7jBatS84gaj4RnHD0CYTtQ4B2NHGCLEdhKAbhVJYDP3ZaDoJLJTC3jj0ZkEnVFqA&#10;mk/eSoukfw8qwgWV9Vt6ONFvOTjqftKk2aelMUHByXtO5a9xel3ghhqppKaq53S04/SyZBSFHZfm&#10;QMyuhGFWRhI4PYymPbjjwCg1gMVRI6S6oLxGejC3KsjA8I/Xl1J1vOyOaDkYX5ZVBes4qhhqgcDA&#10;By71XPKqJHrXTES+iiuB1lg7ynx6lh8cg8plxEQrKCYJI0htGygDBl3A0uFlbaGKQs+AgTmncFn9&#10;+BwArJjOgxpzd1BgtlEwNOtQCsZ472fuLJkmU9/2R2Fi++5iYZ8tY98Ol94kWIwXcbzwPmiAnh8V&#10;JSGUaYy7JuD5P1cQfTvq7Du0gYFN52F0U46Q7MNMz5aBO/HHU3syCca2P05c+3y6jO2z2AvDSXIe&#10;nyePMk0Mevl7kh2o1FnxG0XFdUFaREpdN+NgNoLWQEpomqNJpzfCVQ7KpUpYSHD1tlSFqX/tYx1D&#10;7tfI1NXfvkaG6B0ROw31bFChx3ZPFWi+0xc83BmmM/CKk63xkVkHO/8lX48f+Nq0GZ0YGP8wX3uz&#10;MDDdwSA1LfCPetvTSv739t5F47t/oP+9/W952/yDw0XItIb+0qZvWvtzGO9fLU++AQAA//8DAFBL&#10;AwQUAAYACAAAACEAmfLloOEAAAAKAQAADwAAAGRycy9kb3ducmV2LnhtbEyPwU7DMAyG70i8Q2Qk&#10;bluSMcYoTadpAk4TEhsS4ua1Xlutcaoma7u3JzvB0fan39+frkbbiJ46Xzs2oKcKBHHuippLA1/7&#10;t8kShA/IBTaOycCFPKyy25sUk8IN/En9LpQihrBP0EAVQptI6fOKLPqpa4nj7eg6iyGOXSmLDocY&#10;bhs5U2ohLdYcP1TY0qai/LQ7WwPvAw7rB/3ab0/HzeVn//jxvdVkzP3duH4BEWgMfzBc9aM6ZNHp&#10;4M5ceNEYmGi1iKiB+ewJxBVQWj+DOMTNcg4yS+X/CtkvAAAA//8DAFBLAQItABQABgAIAAAAIQC2&#10;gziS/gAAAOEBAAATAAAAAAAAAAAAAAAAAAAAAABbQ29udGVudF9UeXBlc10ueG1sUEsBAi0AFAAG&#10;AAgAAAAhADj9If/WAAAAlAEAAAsAAAAAAAAAAAAAAAAALwEAAF9yZWxzLy5yZWxzUEsBAi0AFAAG&#10;AAgAAAAhAAm11kM1AwAAogoAAA4AAAAAAAAAAAAAAAAALgIAAGRycy9lMm9Eb2MueG1sUEsBAi0A&#10;FAAGAAgAAAAhAJny5aDhAAAACgEAAA8AAAAAAAAAAAAAAAAAjwUAAGRycy9kb3ducmV2LnhtbFBL&#10;BQYAAAAABAAEAPMAAACdBgAAAAA=&#10;">
                <v:line id="Line 6" o:spid="_x0000_s1027" style="position:absolute;visibility:visible;mso-wrap-style:square" from="0,0" to="20000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0K8MMAAADaAAAADwAAAGRycy9kb3ducmV2LnhtbESPzWrDMBCE74W+g9hAb42ctBTjRDYh&#10;benPpTTJAyzWxlJirYykOu7bV4VCj8PMfMOsm8n1YqQQrWcFi3kBgrj12nKn4LB/vi1BxISssfdM&#10;Cr4pQlNfX62x0v7CnzTuUicyhGOFCkxKQyVlbA05jHM/EGfv6IPDlGXopA54yXDXy2VRPEiHlvOC&#10;wYG2htrz7ssp6Er7Nn3c3xX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9CvD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0,19656" to="20000,2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rFonts w:ascii="Arial" w:hAnsi="Arial"/>
          <w:b/>
          <w:spacing w:val="30"/>
          <w:sz w:val="28"/>
        </w:rPr>
        <w:t xml:space="preserve">                            (МУП ЖКХ «Запад»)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87"/>
        <w:gridCol w:w="5020"/>
      </w:tblGrid>
      <w:tr w:rsidR="003B71B6" w:rsidTr="00304ECF">
        <w:tblPrEx>
          <w:tblCellMar>
            <w:top w:w="0" w:type="dxa"/>
            <w:bottom w:w="0" w:type="dxa"/>
          </w:tblCellMar>
        </w:tblPrEx>
        <w:tc>
          <w:tcPr>
            <w:tcW w:w="5187" w:type="dxa"/>
          </w:tcPr>
          <w:p w:rsidR="003B71B6" w:rsidRDefault="003B71B6" w:rsidP="00304ECF">
            <w:pPr>
              <w:ind w:left="-108"/>
              <w:rPr>
                <w:rFonts w:ascii="Arial" w:hAnsi="Arial"/>
              </w:rPr>
            </w:pPr>
          </w:p>
        </w:tc>
        <w:tc>
          <w:tcPr>
            <w:tcW w:w="5020" w:type="dxa"/>
          </w:tcPr>
          <w:p w:rsidR="003B71B6" w:rsidRDefault="003B71B6" w:rsidP="00304ECF">
            <w:pPr>
              <w:ind w:right="-108"/>
              <w:rPr>
                <w:rFonts w:ascii="Arial" w:hAnsi="Arial"/>
                <w:spacing w:val="20"/>
                <w:sz w:val="16"/>
              </w:rPr>
            </w:pPr>
          </w:p>
        </w:tc>
      </w:tr>
    </w:tbl>
    <w:p w:rsidR="003B71B6" w:rsidRDefault="003B71B6" w:rsidP="003B71B6">
      <w:pPr>
        <w:pStyle w:val="a3"/>
        <w:framePr w:w="0" w:hRule="auto" w:hSpace="0" w:wrap="auto" w:vAnchor="margin" w:hAnchor="text" w:xAlign="left" w:yAlign="inline"/>
      </w:pPr>
      <w:r>
        <w:t>ПРИКАЗ</w:t>
      </w:r>
    </w:p>
    <w:p w:rsidR="003B71B6" w:rsidRPr="003358C4" w:rsidRDefault="003B71B6" w:rsidP="003B71B6"/>
    <w:p w:rsidR="003B71B6" w:rsidRDefault="003B71B6" w:rsidP="003B71B6">
      <w:pPr>
        <w:tabs>
          <w:tab w:val="left" w:pos="4101"/>
        </w:tabs>
        <w:jc w:val="both"/>
      </w:pPr>
      <w:r>
        <w:tab/>
      </w:r>
    </w:p>
    <w:p w:rsidR="003B71B6" w:rsidRDefault="003B71B6" w:rsidP="003B71B6">
      <w:pPr>
        <w:pStyle w:val="a4"/>
      </w:pPr>
      <w:r>
        <w:t xml:space="preserve">№ </w:t>
      </w:r>
      <w:r w:rsidRPr="0072496C">
        <w:t xml:space="preserve"> </w:t>
      </w:r>
      <w:r>
        <w:t xml:space="preserve">            от  </w:t>
      </w:r>
      <w:r w:rsidRPr="0072496C">
        <w:t>«</w:t>
      </w:r>
      <w:r>
        <w:t xml:space="preserve"> 01»  июля   2022 год</w:t>
      </w:r>
    </w:p>
    <w:p w:rsidR="003B71B6" w:rsidRDefault="003B71B6" w:rsidP="003B71B6">
      <w:pPr>
        <w:pStyle w:val="a4"/>
      </w:pPr>
    </w:p>
    <w:p w:rsidR="003B71B6" w:rsidRDefault="003B71B6" w:rsidP="003B71B6">
      <w:pPr>
        <w:pStyle w:val="2"/>
        <w:ind w:left="0" w:firstLine="0"/>
      </w:pPr>
      <w:r>
        <w:t>О начислении  платы  за  содержание МОП</w:t>
      </w:r>
    </w:p>
    <w:p w:rsidR="003B71B6" w:rsidRDefault="003B71B6" w:rsidP="003B71B6">
      <w:pPr>
        <w:pStyle w:val="2"/>
        <w:ind w:left="0" w:firstLine="0"/>
      </w:pPr>
    </w:p>
    <w:p w:rsidR="003B71B6" w:rsidRDefault="003B71B6" w:rsidP="003B71B6">
      <w:pPr>
        <w:pStyle w:val="2"/>
        <w:ind w:left="0" w:firstLine="0"/>
      </w:pPr>
    </w:p>
    <w:p w:rsidR="003B71B6" w:rsidRDefault="003B71B6" w:rsidP="003B71B6">
      <w:pPr>
        <w:pStyle w:val="2"/>
        <w:ind w:left="0" w:firstLine="0"/>
      </w:pPr>
      <w:r>
        <w:t xml:space="preserve">      Начисление  платы   в целях   содержания  общего  имущества  в многоквартирных домах, баня, полив  производить  по  ЭОТ, принятых  решениями РСТ Кировской области  (№ 41/25-кс-2022 от 23.11.2021 на услуги систем водоснабжения и водоотведения;  № 45/59-кс-2022 от 20.12.2021 на горячую воду) с 1 июля 2022 года:</w:t>
      </w:r>
    </w:p>
    <w:p w:rsidR="003B71B6" w:rsidRDefault="003B71B6" w:rsidP="003B71B6">
      <w:pPr>
        <w:pStyle w:val="2"/>
        <w:ind w:left="0" w:firstLine="0"/>
      </w:pPr>
      <w:r>
        <w:t xml:space="preserve"> </w:t>
      </w:r>
    </w:p>
    <w:p w:rsidR="003B71B6" w:rsidRDefault="003B71B6" w:rsidP="003B71B6">
      <w:pPr>
        <w:pStyle w:val="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843"/>
        <w:gridCol w:w="1808"/>
      </w:tblGrid>
      <w:tr w:rsidR="003B71B6" w:rsidTr="00304ECF">
        <w:tc>
          <w:tcPr>
            <w:tcW w:w="209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Холодная вода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норма (м3 /м</w:t>
            </w:r>
            <w:proofErr w:type="gramStart"/>
            <w:r>
              <w:t>2</w:t>
            </w:r>
            <w:proofErr w:type="gramEnd"/>
            <w:r>
              <w:t>)/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тариф (руб./м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84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Горячая вода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норма (м3 /м</w:t>
            </w:r>
            <w:proofErr w:type="gramStart"/>
            <w:r>
              <w:t>2</w:t>
            </w:r>
            <w:proofErr w:type="gramEnd"/>
            <w:r>
              <w:t>)/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тариф (руб./м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84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Водоотведение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норма (м3 /м</w:t>
            </w:r>
            <w:proofErr w:type="gramStart"/>
            <w:r>
              <w:t>2</w:t>
            </w:r>
            <w:proofErr w:type="gramEnd"/>
            <w:r>
              <w:t>)/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тариф (руб./м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808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</w:p>
          <w:p w:rsidR="003B71B6" w:rsidRDefault="003B71B6" w:rsidP="00304ECF">
            <w:pPr>
              <w:pStyle w:val="2"/>
              <w:ind w:left="0" w:firstLine="0"/>
            </w:pPr>
            <w:r>
              <w:t>норма (</w:t>
            </w:r>
            <w:proofErr w:type="spellStart"/>
            <w:r>
              <w:t>кв</w:t>
            </w:r>
            <w:proofErr w:type="spellEnd"/>
            <w:r>
              <w:t xml:space="preserve"> /м</w:t>
            </w:r>
            <w:proofErr w:type="gramStart"/>
            <w:r>
              <w:t>2</w:t>
            </w:r>
            <w:proofErr w:type="gramEnd"/>
            <w:r>
              <w:t>)/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тариф (руб./м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3B71B6" w:rsidRDefault="003B71B6" w:rsidP="00304ECF">
            <w:pPr>
              <w:pStyle w:val="2"/>
              <w:ind w:left="0" w:firstLine="0"/>
            </w:pPr>
          </w:p>
        </w:tc>
      </w:tr>
      <w:tr w:rsidR="003B71B6" w:rsidTr="00304ECF">
        <w:tc>
          <w:tcPr>
            <w:tcW w:w="209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</w:t>
            </w:r>
            <w:proofErr w:type="spellStart"/>
            <w:r>
              <w:t>Шиховское</w:t>
            </w:r>
            <w:proofErr w:type="spellEnd"/>
            <w:r>
              <w:t xml:space="preserve">  с/пос.</w:t>
            </w:r>
          </w:p>
        </w:tc>
        <w:tc>
          <w:tcPr>
            <w:tcW w:w="1984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0,04 / 33,20</w:t>
            </w:r>
          </w:p>
        </w:tc>
        <w:tc>
          <w:tcPr>
            <w:tcW w:w="184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0,04 / 33,20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0,04 / 2936,20</w:t>
            </w:r>
          </w:p>
        </w:tc>
        <w:tc>
          <w:tcPr>
            <w:tcW w:w="184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0,08 / 98,74</w:t>
            </w:r>
          </w:p>
        </w:tc>
        <w:tc>
          <w:tcPr>
            <w:tcW w:w="1808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0,66 / 3,10</w:t>
            </w:r>
          </w:p>
        </w:tc>
      </w:tr>
      <w:tr w:rsidR="003B71B6" w:rsidTr="00304ECF">
        <w:tc>
          <w:tcPr>
            <w:tcW w:w="209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</w:t>
            </w:r>
            <w:proofErr w:type="spellStart"/>
            <w:r>
              <w:t>Бобинское</w:t>
            </w:r>
            <w:proofErr w:type="spellEnd"/>
            <w:r>
              <w:t xml:space="preserve">   с/пос.</w:t>
            </w:r>
          </w:p>
        </w:tc>
        <w:tc>
          <w:tcPr>
            <w:tcW w:w="1984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0,04 / 33,20</w:t>
            </w:r>
          </w:p>
        </w:tc>
        <w:tc>
          <w:tcPr>
            <w:tcW w:w="184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0,04 / 33,20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0,04 / 2936,20</w:t>
            </w:r>
          </w:p>
        </w:tc>
        <w:tc>
          <w:tcPr>
            <w:tcW w:w="184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0,08 / 98,74</w:t>
            </w:r>
          </w:p>
        </w:tc>
        <w:tc>
          <w:tcPr>
            <w:tcW w:w="1808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0,66 / 3,10</w:t>
            </w:r>
          </w:p>
        </w:tc>
      </w:tr>
      <w:tr w:rsidR="003B71B6" w:rsidTr="00304ECF">
        <w:tc>
          <w:tcPr>
            <w:tcW w:w="2093" w:type="dxa"/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итино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0,04 / 14,84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0,04 / 14,84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0,04 / 2260,92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0,08 / 78,60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>0,66 / 3,10</w:t>
            </w:r>
          </w:p>
        </w:tc>
      </w:tr>
      <w:tr w:rsidR="003B71B6" w:rsidTr="00304ECF"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Баня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Норма  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 xml:space="preserve">0,54  м3  на  человека   </w:t>
            </w:r>
          </w:p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       Тариф  33,20  руб. /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</w:p>
        </w:tc>
      </w:tr>
      <w:tr w:rsidR="003B71B6" w:rsidTr="00304ECF"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Полив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>(с мая по август)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Норма  3,75 м3 на 1 сотку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  <w:r>
              <w:t xml:space="preserve">         Тариф</w:t>
            </w:r>
          </w:p>
          <w:p w:rsidR="003B71B6" w:rsidRDefault="003B71B6" w:rsidP="00304ECF">
            <w:pPr>
              <w:pStyle w:val="2"/>
              <w:ind w:left="0" w:firstLine="0"/>
            </w:pPr>
            <w:r>
              <w:t xml:space="preserve"> 33,20 руб./м3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B6" w:rsidRDefault="003B71B6" w:rsidP="00304ECF">
            <w:pPr>
              <w:pStyle w:val="2"/>
              <w:ind w:left="0" w:firstLine="0"/>
            </w:pPr>
          </w:p>
        </w:tc>
      </w:tr>
    </w:tbl>
    <w:p w:rsidR="003B71B6" w:rsidRDefault="003B71B6" w:rsidP="003B71B6">
      <w:pPr>
        <w:pStyle w:val="2"/>
        <w:ind w:left="0" w:firstLine="0"/>
      </w:pPr>
    </w:p>
    <w:p w:rsidR="003B71B6" w:rsidRDefault="003B71B6" w:rsidP="003B71B6">
      <w:pPr>
        <w:pStyle w:val="2"/>
        <w:ind w:left="0" w:firstLine="0"/>
      </w:pPr>
    </w:p>
    <w:p w:rsidR="003B71B6" w:rsidRDefault="003B71B6" w:rsidP="003B71B6">
      <w:pPr>
        <w:jc w:val="both"/>
        <w:rPr>
          <w:rFonts w:ascii="Arial" w:hAnsi="Arial"/>
        </w:rPr>
      </w:pPr>
    </w:p>
    <w:p w:rsidR="003B71B6" w:rsidRDefault="003B71B6" w:rsidP="003B71B6">
      <w:pPr>
        <w:jc w:val="both"/>
        <w:rPr>
          <w:rFonts w:ascii="Arial" w:hAnsi="Arial"/>
        </w:rPr>
      </w:pPr>
    </w:p>
    <w:p w:rsidR="003B71B6" w:rsidRDefault="003B71B6" w:rsidP="003B71B6">
      <w:pPr>
        <w:jc w:val="both"/>
        <w:rPr>
          <w:rFonts w:ascii="Arial" w:hAnsi="Arial"/>
        </w:rPr>
      </w:pPr>
    </w:p>
    <w:p w:rsidR="003B71B6" w:rsidRDefault="003B71B6" w:rsidP="003B71B6">
      <w:pPr>
        <w:jc w:val="both"/>
      </w:pPr>
      <w:r>
        <w:rPr>
          <w:rFonts w:ascii="Arial" w:hAnsi="Arial"/>
        </w:rPr>
        <w:t xml:space="preserve"> </w:t>
      </w:r>
    </w:p>
    <w:p w:rsidR="003B71B6" w:rsidRPr="00B24C77" w:rsidRDefault="003B71B6" w:rsidP="003B71B6">
      <w:pPr>
        <w:pStyle w:val="a4"/>
        <w:jc w:val="both"/>
        <w:rPr>
          <w:sz w:val="28"/>
          <w:szCs w:val="28"/>
        </w:rPr>
      </w:pPr>
      <w:r>
        <w:t xml:space="preserve">Директор                                                                         </w:t>
      </w:r>
      <w:proofErr w:type="spellStart"/>
      <w:r>
        <w:t>М.В.Слудников</w:t>
      </w:r>
      <w:proofErr w:type="spellEnd"/>
      <w:r w:rsidRPr="006136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</w:p>
    <w:p w:rsidR="003B71B6" w:rsidRDefault="003B71B6" w:rsidP="003B71B6">
      <w:pPr>
        <w:pStyle w:val="2"/>
        <w:ind w:left="0" w:firstLine="0"/>
      </w:pPr>
    </w:p>
    <w:p w:rsidR="00DB1EE4" w:rsidRDefault="003B71B6"/>
    <w:sectPr w:rsidR="00DB1EE4" w:rsidSect="00665267">
      <w:pgSz w:w="11906" w:h="16838"/>
      <w:pgMar w:top="227" w:right="1134" w:bottom="170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6"/>
    <w:rsid w:val="001534A9"/>
    <w:rsid w:val="00345E49"/>
    <w:rsid w:val="003B71B6"/>
    <w:rsid w:val="006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71B6"/>
    <w:pPr>
      <w:framePr w:w="9992" w:h="3320" w:hSpace="180" w:wrap="around" w:vAnchor="text" w:hAnchor="page" w:x="1258" w:y="4"/>
      <w:jc w:val="center"/>
    </w:pPr>
    <w:rPr>
      <w:rFonts w:ascii="Arial" w:hAnsi="Arial" w:cs="Arial"/>
      <w:b/>
      <w:bCs/>
      <w:sz w:val="40"/>
      <w:szCs w:val="20"/>
    </w:rPr>
  </w:style>
  <w:style w:type="paragraph" w:styleId="2">
    <w:name w:val="List 2"/>
    <w:basedOn w:val="a"/>
    <w:rsid w:val="003B71B6"/>
    <w:pPr>
      <w:ind w:left="566" w:hanging="283"/>
    </w:pPr>
  </w:style>
  <w:style w:type="paragraph" w:styleId="a4">
    <w:name w:val="Body Text"/>
    <w:basedOn w:val="a"/>
    <w:link w:val="a5"/>
    <w:rsid w:val="003B71B6"/>
    <w:pPr>
      <w:spacing w:after="120"/>
    </w:pPr>
  </w:style>
  <w:style w:type="character" w:customStyle="1" w:styleId="a5">
    <w:name w:val="Основной текст Знак"/>
    <w:basedOn w:val="a0"/>
    <w:link w:val="a4"/>
    <w:rsid w:val="003B7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71B6"/>
    <w:pPr>
      <w:framePr w:w="9992" w:h="3320" w:hSpace="180" w:wrap="around" w:vAnchor="text" w:hAnchor="page" w:x="1258" w:y="4"/>
      <w:jc w:val="center"/>
    </w:pPr>
    <w:rPr>
      <w:rFonts w:ascii="Arial" w:hAnsi="Arial" w:cs="Arial"/>
      <w:b/>
      <w:bCs/>
      <w:sz w:val="40"/>
      <w:szCs w:val="20"/>
    </w:rPr>
  </w:style>
  <w:style w:type="paragraph" w:styleId="2">
    <w:name w:val="List 2"/>
    <w:basedOn w:val="a"/>
    <w:rsid w:val="003B71B6"/>
    <w:pPr>
      <w:ind w:left="566" w:hanging="283"/>
    </w:pPr>
  </w:style>
  <w:style w:type="paragraph" w:styleId="a4">
    <w:name w:val="Body Text"/>
    <w:basedOn w:val="a"/>
    <w:link w:val="a5"/>
    <w:rsid w:val="003B71B6"/>
    <w:pPr>
      <w:spacing w:after="120"/>
    </w:pPr>
  </w:style>
  <w:style w:type="character" w:customStyle="1" w:styleId="a5">
    <w:name w:val="Основной текст Знак"/>
    <w:basedOn w:val="a0"/>
    <w:link w:val="a4"/>
    <w:rsid w:val="003B7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2022-09-07T11:38:00Z</dcterms:created>
  <dcterms:modified xsi:type="dcterms:W3CDTF">2022-09-07T11:39:00Z</dcterms:modified>
</cp:coreProperties>
</file>